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5634" w14:textId="4027E7FD" w:rsidR="008D3F0D" w:rsidRPr="008D3F0D" w:rsidRDefault="008D3F0D" w:rsidP="008D3F0D">
      <w:r>
        <w:rPr>
          <w:noProof/>
        </w:rPr>
        <w:drawing>
          <wp:anchor distT="0" distB="0" distL="114300" distR="114300" simplePos="0" relativeHeight="251658240" behindDoc="1" locked="0" layoutInCell="1" allowOverlap="1" wp14:anchorId="55FBBA10" wp14:editId="5AC583B3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45239" cy="10677525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239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3F0D" w:rsidRPr="008D3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0D"/>
    <w:rsid w:val="008D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EE73"/>
  <w15:chartTrackingRefBased/>
  <w15:docId w15:val="{ED2374E8-D400-4531-8390-7B3598F1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TINGLE, Adam (DONCASTER AND BASSETLAW TEACHING HOSPITALS NHS FOUNDATION TRUST)</dc:creator>
  <cp:keywords/>
  <dc:description/>
  <cp:lastModifiedBy>TINGLE, Adam (DONCASTER AND BASSETLAW TEACHING HOSPITALS NHS FOUNDATION TRUST)</cp:lastModifiedBy>
  <cp:revision>1</cp:revision>
  <dcterms:created xsi:type="dcterms:W3CDTF">2022-11-04T13:26:00Z</dcterms:created>
  <dcterms:modified xsi:type="dcterms:W3CDTF">2022-11-04T13:27:00Z</dcterms:modified>
</cp:coreProperties>
</file>